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424" w:rsidRPr="00277424" w:rsidRDefault="00277424" w:rsidP="00277424">
      <w:pPr>
        <w:rPr>
          <w:lang w:val="en-US"/>
        </w:rPr>
      </w:pPr>
      <w:r w:rsidRPr="00277424">
        <w:rPr>
          <w:lang w:val="en-US"/>
        </w:rPr>
        <w:t xml:space="preserve">VC KVI-GSI-TUD technical meeting </w:t>
      </w:r>
      <w:r w:rsidRPr="00277424">
        <w:rPr>
          <w:lang w:val="en-US"/>
        </w:rPr>
        <w:tab/>
      </w:r>
      <w:r w:rsidRPr="00277424">
        <w:rPr>
          <w:lang w:val="en-US"/>
        </w:rPr>
        <w:tab/>
      </w:r>
      <w:r w:rsidRPr="00277424">
        <w:rPr>
          <w:lang w:val="en-US"/>
        </w:rPr>
        <w:tab/>
      </w:r>
      <w:r w:rsidRPr="00277424">
        <w:rPr>
          <w:lang w:val="en-US"/>
        </w:rPr>
        <w:tab/>
      </w:r>
      <w:r w:rsidRPr="00277424">
        <w:rPr>
          <w:lang w:val="en-US"/>
        </w:rPr>
        <w:tab/>
      </w:r>
      <w:r w:rsidRPr="00277424">
        <w:rPr>
          <w:lang w:val="en-US"/>
        </w:rPr>
        <w:tab/>
      </w:r>
      <w:r w:rsidR="00C11CAD">
        <w:rPr>
          <w:lang w:val="en-US"/>
        </w:rPr>
        <w:t>1</w:t>
      </w:r>
      <w:r w:rsidR="00DA0FF5">
        <w:rPr>
          <w:lang w:val="en-US"/>
        </w:rPr>
        <w:t>1</w:t>
      </w:r>
      <w:r w:rsidR="00C11CAD">
        <w:rPr>
          <w:lang w:val="en-US"/>
        </w:rPr>
        <w:t>-01</w:t>
      </w:r>
      <w:r w:rsidRPr="00277424">
        <w:rPr>
          <w:lang w:val="en-US"/>
        </w:rPr>
        <w:t>-201</w:t>
      </w:r>
      <w:r w:rsidR="00C11CAD">
        <w:rPr>
          <w:lang w:val="en-US"/>
        </w:rPr>
        <w:t>2</w:t>
      </w:r>
    </w:p>
    <w:p w:rsidR="00277424" w:rsidRPr="00C11CAD" w:rsidRDefault="00277424">
      <w:r w:rsidRPr="00230E31">
        <w:t xml:space="preserve">O. Kiselev, M. von Schmidt, </w:t>
      </w:r>
      <w:r w:rsidR="00C11CAD" w:rsidRPr="00230E31">
        <w:t xml:space="preserve">P. Egelhof, M. Mutterer, B. Streicher, </w:t>
      </w:r>
      <w:r w:rsidRPr="00230E31">
        <w:t>M. Lindemulder, C. Rigollet</w:t>
      </w:r>
      <w:r w:rsidR="00DA0FF5" w:rsidRPr="00230E31">
        <w:t xml:space="preserve">, Th. </w:t>
      </w:r>
      <w:r w:rsidR="00DA0FF5" w:rsidRPr="00C11CAD">
        <w:t>Kroell, K. Yue, P. Schakel, N. Kalantar</w:t>
      </w:r>
      <w:r w:rsidR="00C11CAD" w:rsidRPr="00C11CAD">
        <w:t xml:space="preserve">, H. Timersma, A. </w:t>
      </w:r>
      <w:r w:rsidR="00C11CAD">
        <w:t>Kluttig</w:t>
      </w:r>
    </w:p>
    <w:p w:rsidR="00277424" w:rsidRPr="00C11CAD" w:rsidRDefault="00277424" w:rsidP="002106DB">
      <w:pPr>
        <w:pStyle w:val="ListParagraph"/>
        <w:ind w:left="360"/>
      </w:pPr>
    </w:p>
    <w:p w:rsidR="00385CB0" w:rsidRPr="00385CB0" w:rsidRDefault="00230E31" w:rsidP="00C11CAD">
      <w:pPr>
        <w:pStyle w:val="ListParagraph"/>
        <w:numPr>
          <w:ilvl w:val="0"/>
          <w:numId w:val="2"/>
        </w:numPr>
        <w:rPr>
          <w:rFonts w:cstheme="minorHAnsi"/>
          <w:b/>
          <w:lang w:val="en-US"/>
        </w:rPr>
      </w:pPr>
      <w:r w:rsidRPr="00230E31">
        <w:rPr>
          <w:lang w:val="en-US"/>
        </w:rPr>
        <w:t>Ca</w:t>
      </w:r>
      <w:r>
        <w:rPr>
          <w:lang w:val="en-US"/>
        </w:rPr>
        <w:t>bling: instead of using a 100-</w:t>
      </w:r>
      <w:r w:rsidRPr="00230E31">
        <w:rPr>
          <w:lang w:val="en-US"/>
        </w:rPr>
        <w:t xml:space="preserve">pins </w:t>
      </w:r>
      <w:r>
        <w:rPr>
          <w:lang w:val="en-US"/>
        </w:rPr>
        <w:t>cable we will be using 2 50-pins cables. The electrical throughput can be made either by gluing the cable in a hole in the flange of by using a flange with connectors. Peter Schakel will check the price and delivery time for such a flange.</w:t>
      </w:r>
      <w:r w:rsidR="00385CB0">
        <w:rPr>
          <w:lang w:val="en-US"/>
        </w:rPr>
        <w:t xml:space="preserve"> </w:t>
      </w:r>
    </w:p>
    <w:p w:rsidR="00277424" w:rsidRPr="00385CB0" w:rsidRDefault="00385CB0" w:rsidP="00385CB0">
      <w:pPr>
        <w:pStyle w:val="ListParagraph"/>
        <w:ind w:left="360"/>
        <w:rPr>
          <w:rFonts w:cstheme="minorHAnsi"/>
          <w:b/>
          <w:u w:val="single"/>
          <w:lang w:val="en-US"/>
        </w:rPr>
      </w:pPr>
      <w:r w:rsidRPr="00385CB0">
        <w:rPr>
          <w:u w:val="single"/>
          <w:lang w:val="en-US"/>
        </w:rPr>
        <w:t>The</w:t>
      </w:r>
      <w:r w:rsidRPr="00385CB0">
        <w:rPr>
          <w:rFonts w:cstheme="minorHAnsi"/>
          <w:b/>
          <w:color w:val="444444"/>
          <w:sz w:val="20"/>
          <w:szCs w:val="20"/>
          <w:u w:val="single"/>
          <w:lang w:val="en-US"/>
        </w:rPr>
        <w:t xml:space="preserve"> majority of colleag</w:t>
      </w:r>
      <w:r w:rsidRPr="00385CB0">
        <w:rPr>
          <w:rFonts w:cstheme="minorHAnsi"/>
          <w:b/>
          <w:color w:val="444444"/>
          <w:sz w:val="20"/>
          <w:szCs w:val="20"/>
          <w:u w:val="single"/>
          <w:lang w:val="en-US"/>
        </w:rPr>
        <w:t>u</w:t>
      </w:r>
      <w:r w:rsidRPr="00385CB0">
        <w:rPr>
          <w:rFonts w:cstheme="minorHAnsi"/>
          <w:b/>
          <w:color w:val="444444"/>
          <w:sz w:val="20"/>
          <w:szCs w:val="20"/>
          <w:u w:val="single"/>
          <w:lang w:val="en-US"/>
        </w:rPr>
        <w:t xml:space="preserve">es at GSI </w:t>
      </w:r>
      <w:proofErr w:type="gramStart"/>
      <w:r w:rsidRPr="00385CB0">
        <w:rPr>
          <w:rFonts w:cstheme="minorHAnsi"/>
          <w:b/>
          <w:color w:val="444444"/>
          <w:sz w:val="20"/>
          <w:szCs w:val="20"/>
          <w:u w:val="single"/>
          <w:lang w:val="en-US"/>
        </w:rPr>
        <w:t>was</w:t>
      </w:r>
      <w:proofErr w:type="gramEnd"/>
      <w:r w:rsidRPr="00385CB0">
        <w:rPr>
          <w:rFonts w:cstheme="minorHAnsi"/>
          <w:b/>
          <w:color w:val="444444"/>
          <w:sz w:val="20"/>
          <w:szCs w:val="20"/>
          <w:u w:val="single"/>
          <w:lang w:val="en-US"/>
        </w:rPr>
        <w:t xml:space="preserve"> against the solution with </w:t>
      </w:r>
      <w:r w:rsidRPr="00385CB0">
        <w:rPr>
          <w:rFonts w:cstheme="minorHAnsi"/>
          <w:b/>
          <w:color w:val="444444"/>
          <w:sz w:val="20"/>
          <w:szCs w:val="20"/>
          <w:u w:val="single"/>
          <w:lang w:val="en-US"/>
        </w:rPr>
        <w:t>gluing.</w:t>
      </w:r>
    </w:p>
    <w:p w:rsidR="003A607D" w:rsidRDefault="003A607D" w:rsidP="003A607D">
      <w:pPr>
        <w:pStyle w:val="ListParagraph"/>
        <w:ind w:left="360"/>
        <w:rPr>
          <w:lang w:val="en-US"/>
        </w:rPr>
      </w:pPr>
    </w:p>
    <w:p w:rsidR="003A607D" w:rsidRDefault="00230E31" w:rsidP="00C11CAD">
      <w:pPr>
        <w:pStyle w:val="ListParagraph"/>
        <w:numPr>
          <w:ilvl w:val="0"/>
          <w:numId w:val="2"/>
        </w:numPr>
        <w:rPr>
          <w:lang w:val="en-US"/>
        </w:rPr>
      </w:pPr>
      <w:r>
        <w:rPr>
          <w:lang w:val="en-US"/>
        </w:rPr>
        <w:t xml:space="preserve">Thermal calculations: </w:t>
      </w:r>
      <w:r w:rsidR="003A607D">
        <w:rPr>
          <w:lang w:val="en-US"/>
        </w:rPr>
        <w:t>these were made to benchmark the experimental results obtain by Brano. The results are found to be in good agreement with each other. Energy transfer will be included in the final design.</w:t>
      </w:r>
    </w:p>
    <w:p w:rsidR="003A607D" w:rsidRPr="003A607D" w:rsidRDefault="003A607D" w:rsidP="003A607D">
      <w:pPr>
        <w:pStyle w:val="ListParagraph"/>
        <w:rPr>
          <w:lang w:val="en-US"/>
        </w:rPr>
      </w:pPr>
    </w:p>
    <w:p w:rsidR="00A94A92" w:rsidRPr="00A94A92" w:rsidRDefault="003A607D" w:rsidP="00A94A92">
      <w:pPr>
        <w:pStyle w:val="ListParagraph"/>
        <w:numPr>
          <w:ilvl w:val="0"/>
          <w:numId w:val="2"/>
        </w:numPr>
        <w:rPr>
          <w:lang w:val="en-US"/>
        </w:rPr>
      </w:pPr>
      <w:r>
        <w:rPr>
          <w:lang w:val="en-US"/>
        </w:rPr>
        <w:t xml:space="preserve">Pockets update: </w:t>
      </w:r>
      <w:r w:rsidR="00A94A92">
        <w:rPr>
          <w:lang w:val="en-US"/>
        </w:rPr>
        <w:t>one in-ring pocket is ready and vacuum tested at KVI. Another window with a 25</w:t>
      </w:r>
      <w:r w:rsidR="00A94A92" w:rsidRPr="00A94A92">
        <w:rPr>
          <w:rFonts w:ascii="Symbol" w:hAnsi="Symbol"/>
          <w:lang w:val="en-US"/>
        </w:rPr>
        <w:t></w:t>
      </w:r>
      <w:r w:rsidR="00A94A92">
        <w:rPr>
          <w:lang w:val="en-US"/>
        </w:rPr>
        <w:t xml:space="preserve">m is ready and will be baked at KVI. </w:t>
      </w:r>
    </w:p>
    <w:p w:rsidR="00A94A92" w:rsidRDefault="00A94A92" w:rsidP="00A94A92">
      <w:pPr>
        <w:pStyle w:val="ListParagraph"/>
        <w:ind w:left="360"/>
        <w:rPr>
          <w:lang w:val="en-US"/>
        </w:rPr>
      </w:pPr>
      <w:r>
        <w:rPr>
          <w:lang w:val="en-US"/>
        </w:rPr>
        <w:t>The design of pockets 2 and 3 (in the EXL chamber) has been discussed</w:t>
      </w:r>
      <w:r w:rsidR="00FC38C0">
        <w:rPr>
          <w:lang w:val="en-US"/>
        </w:rPr>
        <w:t>. Two solutions are envisaged (see figures 1 and 2)</w:t>
      </w:r>
      <w:r>
        <w:rPr>
          <w:lang w:val="en-US"/>
        </w:rPr>
        <w:t xml:space="preserve"> and although not the highest priority, having extra detectors at those positions would be an asset for the experiments.</w:t>
      </w:r>
    </w:p>
    <w:p w:rsidR="00230E31" w:rsidRDefault="00A94A92" w:rsidP="00A94A92">
      <w:pPr>
        <w:pStyle w:val="ListParagraph"/>
        <w:ind w:left="360"/>
        <w:rPr>
          <w:lang w:val="en-US"/>
        </w:rPr>
      </w:pPr>
      <w:r>
        <w:rPr>
          <w:lang w:val="en-US"/>
        </w:rPr>
        <w:t xml:space="preserve"> </w:t>
      </w:r>
      <w:r w:rsidR="00FC38C0">
        <w:rPr>
          <w:lang w:val="en-US"/>
        </w:rPr>
        <w:t>For those detectors, two extra ASIC boards should be made and depending on the available electronics, some channels could be coupled. For the second solution (figure 2) UHV connectors should be used.</w:t>
      </w:r>
    </w:p>
    <w:p w:rsidR="00FC38C0" w:rsidRDefault="00FC38C0" w:rsidP="00A94A92">
      <w:pPr>
        <w:pStyle w:val="ListParagraph"/>
        <w:ind w:left="360"/>
        <w:rPr>
          <w:lang w:val="en-US"/>
        </w:rPr>
      </w:pPr>
    </w:p>
    <w:p w:rsidR="00FC38C0" w:rsidRDefault="00FC38C0" w:rsidP="00A94A92">
      <w:pPr>
        <w:pStyle w:val="ListParagraph"/>
        <w:ind w:left="360"/>
        <w:rPr>
          <w:lang w:val="en-US"/>
        </w:rPr>
      </w:pPr>
      <w:r>
        <w:rPr>
          <w:noProof/>
          <w:lang w:eastAsia="nl-NL"/>
        </w:rPr>
        <w:drawing>
          <wp:inline distT="0" distB="0" distL="0" distR="0">
            <wp:extent cx="4431801" cy="2846838"/>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 Layout-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31801" cy="2846838"/>
                    </a:xfrm>
                    <a:prstGeom prst="rect">
                      <a:avLst/>
                    </a:prstGeom>
                  </pic:spPr>
                </pic:pic>
              </a:graphicData>
            </a:graphic>
          </wp:inline>
        </w:drawing>
      </w:r>
    </w:p>
    <w:p w:rsidR="00FC38C0" w:rsidRDefault="00FC38C0" w:rsidP="00A94A92">
      <w:pPr>
        <w:pStyle w:val="ListParagraph"/>
        <w:ind w:left="360"/>
        <w:rPr>
          <w:lang w:val="en-US"/>
        </w:rPr>
      </w:pPr>
      <w:r>
        <w:rPr>
          <w:lang w:val="en-US"/>
        </w:rPr>
        <w:t>Figure 1: the DSSDs are mounted on heads similar to the one for the 90</w:t>
      </w:r>
      <w:r>
        <w:rPr>
          <w:rFonts w:cstheme="minorHAnsi"/>
          <w:lang w:val="en-US"/>
        </w:rPr>
        <w:t>°</w:t>
      </w:r>
      <w:r>
        <w:rPr>
          <w:lang w:val="en-US"/>
        </w:rPr>
        <w:t xml:space="preserve"> pocket.</w:t>
      </w:r>
    </w:p>
    <w:p w:rsidR="00FC38C0" w:rsidRDefault="00FC38C0" w:rsidP="00A94A92">
      <w:pPr>
        <w:pStyle w:val="ListParagraph"/>
        <w:ind w:left="360"/>
        <w:rPr>
          <w:lang w:val="en-US"/>
        </w:rPr>
      </w:pPr>
      <w:r>
        <w:rPr>
          <w:noProof/>
          <w:lang w:eastAsia="nl-NL"/>
        </w:rPr>
        <w:lastRenderedPageBreak/>
        <w:drawing>
          <wp:inline distT="0" distB="0" distL="0" distR="0">
            <wp:extent cx="4431801" cy="2846838"/>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 Layout-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31801" cy="2846838"/>
                    </a:xfrm>
                    <a:prstGeom prst="rect">
                      <a:avLst/>
                    </a:prstGeom>
                  </pic:spPr>
                </pic:pic>
              </a:graphicData>
            </a:graphic>
          </wp:inline>
        </w:drawing>
      </w:r>
    </w:p>
    <w:p w:rsidR="00A94A92" w:rsidRDefault="00FC38C0" w:rsidP="00A0582A">
      <w:pPr>
        <w:pStyle w:val="ListParagraph"/>
        <w:ind w:left="360"/>
        <w:rPr>
          <w:lang w:val="en-US"/>
        </w:rPr>
      </w:pPr>
      <w:r>
        <w:rPr>
          <w:lang w:val="en-US"/>
        </w:rPr>
        <w:t xml:space="preserve">Figure 2: the DSSDs are mounted on a type of arm in UHV and connected to a pocket holding the electronics. </w:t>
      </w:r>
    </w:p>
    <w:p w:rsidR="00A0582A" w:rsidRDefault="00A0582A" w:rsidP="00A0582A">
      <w:pPr>
        <w:pStyle w:val="ListParagraph"/>
        <w:ind w:left="360"/>
        <w:rPr>
          <w:lang w:val="en-US"/>
        </w:rPr>
      </w:pPr>
    </w:p>
    <w:p w:rsidR="00FC38C0" w:rsidRPr="00A0582A" w:rsidRDefault="00A0582A" w:rsidP="00A0582A">
      <w:pPr>
        <w:pStyle w:val="ListParagraph"/>
        <w:ind w:left="360"/>
        <w:rPr>
          <w:lang w:val="en-US"/>
        </w:rPr>
      </w:pPr>
      <w:r>
        <w:rPr>
          <w:lang w:val="en-US"/>
        </w:rPr>
        <w:t>The 90</w:t>
      </w:r>
      <w:r>
        <w:rPr>
          <w:rFonts w:cstheme="minorHAnsi"/>
          <w:lang w:val="en-US"/>
        </w:rPr>
        <w:t>°</w:t>
      </w:r>
      <w:r>
        <w:rPr>
          <w:lang w:val="en-US"/>
        </w:rPr>
        <w:t xml:space="preserve"> pocket will be ready and shipped to GSI before summer 2012.  A thermal test with dummies will be done at KVI (up to 200</w:t>
      </w:r>
      <w:r>
        <w:rPr>
          <w:rFonts w:cstheme="minorHAnsi"/>
          <w:lang w:val="en-US"/>
        </w:rPr>
        <w:t>°</w:t>
      </w:r>
      <w:r>
        <w:rPr>
          <w:lang w:val="en-US"/>
        </w:rPr>
        <w:t xml:space="preserve">C) in air, prior to the shipping. Conditions will be checked to avoid the pocket sustaining any damages (such as oxidation).  </w:t>
      </w:r>
    </w:p>
    <w:p w:rsidR="00A0582A" w:rsidRPr="00A94A92" w:rsidRDefault="00A0582A" w:rsidP="00A0582A">
      <w:pPr>
        <w:pStyle w:val="ListParagraph"/>
        <w:ind w:left="708"/>
        <w:rPr>
          <w:lang w:val="en-US"/>
        </w:rPr>
      </w:pPr>
    </w:p>
    <w:p w:rsidR="00A94A92" w:rsidRDefault="00A94A92" w:rsidP="00C11CAD">
      <w:pPr>
        <w:pStyle w:val="ListParagraph"/>
        <w:numPr>
          <w:ilvl w:val="0"/>
          <w:numId w:val="2"/>
        </w:numPr>
        <w:rPr>
          <w:lang w:val="en-US"/>
        </w:rPr>
      </w:pPr>
      <w:r>
        <w:rPr>
          <w:lang w:val="en-US"/>
        </w:rPr>
        <w:t>Moving mechanisms: Harry has contacted J. Krieg and others at GSI to check their availability next week, the plan is to install the moving mechanisms in the ring and test them in air and in vacuum before mounting the detectors.</w:t>
      </w:r>
    </w:p>
    <w:p w:rsidR="00385CB0" w:rsidRDefault="00385CB0" w:rsidP="00385CB0">
      <w:pPr>
        <w:pStyle w:val="ListParagraph"/>
        <w:ind w:left="360"/>
        <w:rPr>
          <w:lang w:val="en-US"/>
        </w:rPr>
      </w:pPr>
      <w:bookmarkStart w:id="0" w:name="_GoBack"/>
      <w:bookmarkEnd w:id="0"/>
    </w:p>
    <w:p w:rsidR="00A0582A" w:rsidRDefault="00A0582A" w:rsidP="00A0582A">
      <w:pPr>
        <w:pStyle w:val="ListParagraph"/>
        <w:numPr>
          <w:ilvl w:val="0"/>
          <w:numId w:val="2"/>
        </w:numPr>
        <w:rPr>
          <w:lang w:val="en-US"/>
        </w:rPr>
      </w:pPr>
      <w:r>
        <w:rPr>
          <w:lang w:val="en-US"/>
        </w:rPr>
        <w:t xml:space="preserve">Beam scheduling: Peter </w:t>
      </w:r>
      <w:proofErr w:type="spellStart"/>
      <w:r>
        <w:rPr>
          <w:lang w:val="en-US"/>
        </w:rPr>
        <w:t>Egelhof</w:t>
      </w:r>
      <w:proofErr w:type="spellEnd"/>
      <w:r>
        <w:rPr>
          <w:lang w:val="en-US"/>
        </w:rPr>
        <w:t xml:space="preserve"> will contact the beam coordinator about scheduling the 42 shifts in two rounds: first 21 shifts with </w:t>
      </w:r>
      <w:r w:rsidRPr="00A0582A">
        <w:rPr>
          <w:vertAlign w:val="superscript"/>
          <w:lang w:val="en-US"/>
        </w:rPr>
        <w:t>58</w:t>
      </w:r>
      <w:r>
        <w:rPr>
          <w:lang w:val="en-US"/>
        </w:rPr>
        <w:t xml:space="preserve">Ni, then a break during which we would do the </w:t>
      </w:r>
      <w:r w:rsidRPr="00A0582A">
        <w:rPr>
          <w:vertAlign w:val="superscript"/>
          <w:lang w:val="en-US"/>
        </w:rPr>
        <w:t>20</w:t>
      </w:r>
      <w:r>
        <w:rPr>
          <w:lang w:val="en-US"/>
        </w:rPr>
        <w:t xml:space="preserve">Ne (previously </w:t>
      </w:r>
      <w:r w:rsidRPr="00A0582A">
        <w:rPr>
          <w:vertAlign w:val="superscript"/>
          <w:lang w:val="en-US"/>
        </w:rPr>
        <w:t>21</w:t>
      </w:r>
      <w:r>
        <w:rPr>
          <w:lang w:val="en-US"/>
        </w:rPr>
        <w:t xml:space="preserve">Ne) experiment (spokesperson Phil Woods), and then the remaining 21 shift with </w:t>
      </w:r>
      <w:r w:rsidRPr="00A0582A">
        <w:rPr>
          <w:vertAlign w:val="superscript"/>
          <w:lang w:val="en-US"/>
        </w:rPr>
        <w:t>56</w:t>
      </w:r>
      <w:r>
        <w:rPr>
          <w:lang w:val="en-US"/>
        </w:rPr>
        <w:t>Ni.</w:t>
      </w:r>
    </w:p>
    <w:p w:rsidR="00A0582A" w:rsidRPr="00A0582A" w:rsidRDefault="00A0582A" w:rsidP="00A0582A">
      <w:pPr>
        <w:pStyle w:val="ListParagraph"/>
        <w:rPr>
          <w:lang w:val="en-US"/>
        </w:rPr>
      </w:pPr>
    </w:p>
    <w:p w:rsidR="00A0582A" w:rsidRDefault="00A0582A" w:rsidP="00A0582A">
      <w:pPr>
        <w:pStyle w:val="ListParagraph"/>
        <w:numPr>
          <w:ilvl w:val="0"/>
          <w:numId w:val="2"/>
        </w:numPr>
        <w:rPr>
          <w:lang w:val="en-US"/>
        </w:rPr>
      </w:pPr>
      <w:r>
        <w:rPr>
          <w:lang w:val="en-US"/>
        </w:rPr>
        <w:t>The detailed preparation for the experiments should be discussed during the NuSTAR meeting if possible.</w:t>
      </w:r>
    </w:p>
    <w:p w:rsidR="00A0582A" w:rsidRPr="00A0582A" w:rsidRDefault="00A0582A" w:rsidP="00A0582A">
      <w:pPr>
        <w:pStyle w:val="ListParagraph"/>
        <w:rPr>
          <w:lang w:val="en-US"/>
        </w:rPr>
      </w:pPr>
    </w:p>
    <w:p w:rsidR="00A0582A" w:rsidRDefault="00A0582A" w:rsidP="00A0582A">
      <w:pPr>
        <w:pStyle w:val="ListParagraph"/>
        <w:numPr>
          <w:ilvl w:val="0"/>
          <w:numId w:val="2"/>
        </w:numPr>
        <w:rPr>
          <w:lang w:val="en-US"/>
        </w:rPr>
      </w:pPr>
      <w:r>
        <w:rPr>
          <w:lang w:val="en-US"/>
        </w:rPr>
        <w:t>The 3 ordered bellows are now at GSI.</w:t>
      </w:r>
    </w:p>
    <w:p w:rsidR="00A0582A" w:rsidRPr="00A0582A" w:rsidRDefault="00A0582A" w:rsidP="00A0582A">
      <w:pPr>
        <w:pStyle w:val="ListParagraph"/>
        <w:rPr>
          <w:lang w:val="en-US"/>
        </w:rPr>
      </w:pPr>
    </w:p>
    <w:p w:rsidR="00A0582A" w:rsidRDefault="00A0582A" w:rsidP="00A0582A">
      <w:pPr>
        <w:pStyle w:val="ListParagraph"/>
        <w:numPr>
          <w:ilvl w:val="0"/>
          <w:numId w:val="2"/>
        </w:numPr>
        <w:rPr>
          <w:lang w:val="en-US"/>
        </w:rPr>
      </w:pPr>
      <w:r>
        <w:rPr>
          <w:lang w:val="en-US"/>
        </w:rPr>
        <w:t>The slit design will be discussed at KVI.</w:t>
      </w:r>
    </w:p>
    <w:p w:rsidR="00A0582A" w:rsidRPr="00A0582A" w:rsidRDefault="00A0582A" w:rsidP="00A0582A">
      <w:pPr>
        <w:pStyle w:val="ListParagraph"/>
        <w:rPr>
          <w:lang w:val="en-US"/>
        </w:rPr>
      </w:pPr>
    </w:p>
    <w:p w:rsidR="00A0582A" w:rsidRDefault="00A0582A" w:rsidP="00A0582A">
      <w:pPr>
        <w:pStyle w:val="ListParagraph"/>
        <w:numPr>
          <w:ilvl w:val="0"/>
          <w:numId w:val="2"/>
        </w:numPr>
        <w:rPr>
          <w:lang w:val="en-US"/>
        </w:rPr>
      </w:pPr>
      <w:r>
        <w:rPr>
          <w:lang w:val="en-US"/>
        </w:rPr>
        <w:t>The next meeting is planned for the 25-01-2012 at 11:00.</w:t>
      </w:r>
    </w:p>
    <w:p w:rsidR="00627778" w:rsidRPr="00627778" w:rsidRDefault="00627778" w:rsidP="00627778">
      <w:pPr>
        <w:pStyle w:val="ListParagraph"/>
        <w:rPr>
          <w:lang w:val="en-US"/>
        </w:rPr>
      </w:pPr>
    </w:p>
    <w:p w:rsidR="00627778" w:rsidRDefault="00627778" w:rsidP="00A0582A">
      <w:pPr>
        <w:pStyle w:val="ListParagraph"/>
        <w:numPr>
          <w:ilvl w:val="0"/>
          <w:numId w:val="2"/>
        </w:numPr>
        <w:rPr>
          <w:lang w:val="en-US"/>
        </w:rPr>
      </w:pPr>
      <w:r>
        <w:rPr>
          <w:lang w:val="en-US"/>
        </w:rPr>
        <w:t>Peter Schakel will visit GSI when the intermediary electronics board is ready.</w:t>
      </w:r>
    </w:p>
    <w:p w:rsidR="00627778" w:rsidRPr="00627778" w:rsidRDefault="00627778" w:rsidP="00627778">
      <w:pPr>
        <w:pStyle w:val="ListParagraph"/>
        <w:rPr>
          <w:lang w:val="en-US"/>
        </w:rPr>
      </w:pPr>
    </w:p>
    <w:p w:rsidR="00627778" w:rsidRPr="00A0582A" w:rsidRDefault="00627778" w:rsidP="00A0582A">
      <w:pPr>
        <w:pStyle w:val="ListParagraph"/>
        <w:numPr>
          <w:ilvl w:val="0"/>
          <w:numId w:val="2"/>
        </w:numPr>
        <w:rPr>
          <w:lang w:val="en-US"/>
        </w:rPr>
      </w:pPr>
      <w:r>
        <w:rPr>
          <w:lang w:val="en-US"/>
        </w:rPr>
        <w:t>The ring will be closed and baking will start on 13</w:t>
      </w:r>
      <w:r w:rsidRPr="00627778">
        <w:rPr>
          <w:vertAlign w:val="superscript"/>
          <w:lang w:val="en-US"/>
        </w:rPr>
        <w:t>th</w:t>
      </w:r>
      <w:r>
        <w:rPr>
          <w:lang w:val="en-US"/>
        </w:rPr>
        <w:t xml:space="preserve"> February 2012.</w:t>
      </w:r>
    </w:p>
    <w:sectPr w:rsidR="00627778" w:rsidRPr="00A058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24F26"/>
    <w:multiLevelType w:val="hybridMultilevel"/>
    <w:tmpl w:val="2FE60E1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413E3B73"/>
    <w:multiLevelType w:val="hybridMultilevel"/>
    <w:tmpl w:val="C18E16F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424"/>
    <w:rsid w:val="001C6669"/>
    <w:rsid w:val="002106DB"/>
    <w:rsid w:val="00230E31"/>
    <w:rsid w:val="00277424"/>
    <w:rsid w:val="00283DB6"/>
    <w:rsid w:val="00292B27"/>
    <w:rsid w:val="00385CB0"/>
    <w:rsid w:val="003A607D"/>
    <w:rsid w:val="003F61C3"/>
    <w:rsid w:val="004A472E"/>
    <w:rsid w:val="00600963"/>
    <w:rsid w:val="00627778"/>
    <w:rsid w:val="006A3819"/>
    <w:rsid w:val="006B2140"/>
    <w:rsid w:val="007720BB"/>
    <w:rsid w:val="00981C72"/>
    <w:rsid w:val="00995E44"/>
    <w:rsid w:val="009B2EA1"/>
    <w:rsid w:val="00A0582A"/>
    <w:rsid w:val="00A94A92"/>
    <w:rsid w:val="00AC3633"/>
    <w:rsid w:val="00C11CAD"/>
    <w:rsid w:val="00DA0FF5"/>
    <w:rsid w:val="00DE0B44"/>
    <w:rsid w:val="00E33265"/>
    <w:rsid w:val="00FC38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424"/>
    <w:pPr>
      <w:ind w:left="720"/>
      <w:contextualSpacing/>
    </w:pPr>
  </w:style>
  <w:style w:type="paragraph" w:styleId="BalloonText">
    <w:name w:val="Balloon Text"/>
    <w:basedOn w:val="Normal"/>
    <w:link w:val="BalloonTextChar"/>
    <w:uiPriority w:val="99"/>
    <w:semiHidden/>
    <w:unhideWhenUsed/>
    <w:rsid w:val="00FC3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8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424"/>
    <w:pPr>
      <w:ind w:left="720"/>
      <w:contextualSpacing/>
    </w:pPr>
  </w:style>
  <w:style w:type="paragraph" w:styleId="BalloonText">
    <w:name w:val="Balloon Text"/>
    <w:basedOn w:val="Normal"/>
    <w:link w:val="BalloonTextChar"/>
    <w:uiPriority w:val="99"/>
    <w:semiHidden/>
    <w:unhideWhenUsed/>
    <w:rsid w:val="00FC3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8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417</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Kernfysisch Versneller Instituut</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Software Group</dc:creator>
  <cp:keywords/>
  <dc:description/>
  <cp:lastModifiedBy>Software Group</cp:lastModifiedBy>
  <cp:revision>5</cp:revision>
  <dcterms:created xsi:type="dcterms:W3CDTF">2012-01-12T10:20:00Z</dcterms:created>
  <dcterms:modified xsi:type="dcterms:W3CDTF">2012-01-13T12:14:00Z</dcterms:modified>
</cp:coreProperties>
</file>